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E0F7" w14:textId="77777777" w:rsidR="00E6449F" w:rsidRPr="00182227" w:rsidRDefault="00E6449F" w:rsidP="00E6449F">
      <w:pPr>
        <w:rPr>
          <w:noProof/>
          <w:lang w:eastAsia="tr-TR"/>
        </w:rPr>
      </w:pPr>
      <w:r>
        <w:rPr>
          <w:noProof/>
          <w:lang w:eastAsia="tr-TR"/>
        </w:rPr>
        <w:t xml:space="preserve">        </w:t>
      </w:r>
    </w:p>
    <w:p w14:paraId="54611610" w14:textId="2E2FB24D" w:rsidR="007C4EDB" w:rsidRDefault="007C4EDB" w:rsidP="007C4EDB">
      <w:pPr>
        <w:jc w:val="center"/>
        <w:rPr>
          <w:b/>
          <w:sz w:val="28"/>
          <w:szCs w:val="28"/>
        </w:rPr>
      </w:pPr>
      <w:r w:rsidRPr="007C4EDB">
        <w:rPr>
          <w:b/>
          <w:sz w:val="28"/>
          <w:szCs w:val="28"/>
        </w:rPr>
        <w:t xml:space="preserve">ANTENNA MEASUREMENT </w:t>
      </w:r>
      <w:r>
        <w:rPr>
          <w:b/>
          <w:sz w:val="28"/>
          <w:szCs w:val="28"/>
        </w:rPr>
        <w:t>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EDB" w14:paraId="2F0CD385" w14:textId="77777777" w:rsidTr="007C4EDB">
        <w:tc>
          <w:tcPr>
            <w:tcW w:w="9062" w:type="dxa"/>
          </w:tcPr>
          <w:p w14:paraId="33151A75" w14:textId="66F57925" w:rsidR="007C4EDB" w:rsidRDefault="007C4EDB" w:rsidP="007C4EDB"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antenna</w:t>
            </w:r>
            <w:proofErr w:type="spellEnd"/>
            <w:r>
              <w:t xml:space="preserve"> has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considerations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questionnaire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assist</w:t>
            </w:r>
            <w:proofErr w:type="spellEnd"/>
            <w:r>
              <w:t xml:space="preserve"> us in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antenna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fill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.</w:t>
            </w:r>
          </w:p>
          <w:p w14:paraId="72357C72" w14:textId="77777777" w:rsidR="007C4EDB" w:rsidRDefault="007C4EDB" w:rsidP="007C4EDB"/>
          <w:p w14:paraId="4BA4C73B" w14:textId="77777777" w:rsidR="007C4EDB" w:rsidRDefault="007C4EDB" w:rsidP="007C4EDB">
            <w:pPr>
              <w:tabs>
                <w:tab w:val="left" w:pos="493"/>
                <w:tab w:val="left" w:pos="2198"/>
                <w:tab w:val="left" w:pos="2527"/>
                <w:tab w:val="left" w:pos="2615"/>
                <w:tab w:val="center" w:pos="4680"/>
                <w:tab w:val="left" w:pos="6140"/>
                <w:tab w:val="left" w:pos="7434"/>
              </w:tabs>
              <w:rPr>
                <w:b/>
                <w:bCs/>
                <w:u w:val="single"/>
              </w:rPr>
            </w:pPr>
            <w:r w:rsidRPr="00FD69A2">
              <w:rPr>
                <w:b/>
                <w:bCs/>
                <w:u w:val="single"/>
              </w:rPr>
              <w:t xml:space="preserve">Program Name: </w:t>
            </w:r>
          </w:p>
          <w:p w14:paraId="60458B14" w14:textId="77777777" w:rsidR="007C4EDB" w:rsidRDefault="007C4EDB" w:rsidP="007C4EDB">
            <w:pPr>
              <w:tabs>
                <w:tab w:val="left" w:pos="493"/>
                <w:tab w:val="left" w:pos="2198"/>
                <w:tab w:val="left" w:pos="2527"/>
                <w:tab w:val="left" w:pos="2615"/>
                <w:tab w:val="center" w:pos="4680"/>
                <w:tab w:val="left" w:pos="6140"/>
                <w:tab w:val="left" w:pos="7434"/>
              </w:tabs>
              <w:rPr>
                <w:b/>
                <w:bCs/>
                <w:u w:val="single"/>
              </w:rPr>
            </w:pPr>
          </w:p>
          <w:p w14:paraId="168435B3" w14:textId="77777777" w:rsidR="007C4EDB" w:rsidRDefault="007C4EDB" w:rsidP="007C4EDB">
            <w:pPr>
              <w:tabs>
                <w:tab w:val="left" w:pos="493"/>
                <w:tab w:val="left" w:pos="2198"/>
                <w:tab w:val="left" w:pos="2527"/>
                <w:tab w:val="left" w:pos="2615"/>
                <w:tab w:val="center" w:pos="4680"/>
                <w:tab w:val="left" w:pos="6140"/>
                <w:tab w:val="left" w:pos="7434"/>
              </w:tabs>
              <w:rPr>
                <w:b/>
                <w:bCs/>
                <w:u w:val="single"/>
              </w:rPr>
            </w:pPr>
            <w:proofErr w:type="spellStart"/>
            <w:r w:rsidRPr="00FD69A2">
              <w:rPr>
                <w:b/>
                <w:bCs/>
                <w:u w:val="single"/>
              </w:rPr>
              <w:t>Type</w:t>
            </w:r>
            <w:proofErr w:type="spellEnd"/>
            <w:r w:rsidRPr="00FD69A2">
              <w:rPr>
                <w:b/>
                <w:bCs/>
                <w:u w:val="single"/>
              </w:rPr>
              <w:t xml:space="preserve"> of </w:t>
            </w:r>
            <w:proofErr w:type="spellStart"/>
            <w:r w:rsidRPr="00FD69A2">
              <w:rPr>
                <w:b/>
                <w:bCs/>
                <w:u w:val="single"/>
              </w:rPr>
              <w:t>Antenna</w:t>
            </w:r>
            <w:proofErr w:type="spellEnd"/>
            <w:r w:rsidRPr="00FD69A2">
              <w:rPr>
                <w:b/>
                <w:bCs/>
                <w:u w:val="single"/>
              </w:rPr>
              <w:t xml:space="preserve">: </w:t>
            </w:r>
          </w:p>
          <w:p w14:paraId="4A8A19CE" w14:textId="08F412DC" w:rsidR="007C4EDB" w:rsidRPr="007C4EDB" w:rsidRDefault="007C4EDB" w:rsidP="007C4EDB">
            <w:pPr>
              <w:tabs>
                <w:tab w:val="left" w:pos="493"/>
                <w:tab w:val="left" w:pos="2198"/>
                <w:tab w:val="left" w:pos="2527"/>
                <w:tab w:val="left" w:pos="2615"/>
                <w:tab w:val="center" w:pos="4680"/>
                <w:tab w:val="left" w:pos="6140"/>
                <w:tab w:val="left" w:pos="7434"/>
              </w:tabs>
              <w:rPr>
                <w:b/>
                <w:bCs/>
                <w:u w:val="single"/>
              </w:rPr>
            </w:pPr>
          </w:p>
        </w:tc>
      </w:tr>
    </w:tbl>
    <w:p w14:paraId="4D27C85C" w14:textId="77777777" w:rsidR="007C4EDB" w:rsidRDefault="007C4EDB" w:rsidP="007C4EDB">
      <w:pPr>
        <w:rPr>
          <w:b/>
          <w:noProof/>
          <w:lang w:val="en-US" w:eastAsia="tr-TR"/>
        </w:rPr>
      </w:pPr>
    </w:p>
    <w:p w14:paraId="76D7FBC0" w14:textId="0396D9A2" w:rsidR="007C4EDB" w:rsidRPr="007C4EDB" w:rsidRDefault="007C4EDB" w:rsidP="007C4EDB">
      <w:pPr>
        <w:rPr>
          <w:b/>
          <w:sz w:val="28"/>
          <w:szCs w:val="28"/>
        </w:rPr>
      </w:pPr>
      <w:r w:rsidRPr="008E752B">
        <w:rPr>
          <w:b/>
          <w:noProof/>
          <w:lang w:val="en-US" w:eastAsia="tr-TR"/>
        </w:rPr>
        <w:t>SERVICE REQUEST</w:t>
      </w:r>
      <w:r>
        <w:rPr>
          <w:b/>
          <w:noProof/>
          <w:lang w:val="en-US" w:eastAsia="tr-TR"/>
        </w:rPr>
        <w:t>:</w:t>
      </w:r>
    </w:p>
    <w:p w14:paraId="5ED709B9" w14:textId="123EE200" w:rsidR="008E752B" w:rsidRPr="007C4EDB" w:rsidRDefault="007C4EDB" w:rsidP="007C4EDB">
      <w:pPr>
        <w:pBdr>
          <w:bottom w:val="single" w:sz="4" w:space="1" w:color="auto"/>
        </w:pBdr>
        <w:shd w:val="clear" w:color="auto" w:fill="D9D9D9"/>
        <w:spacing w:after="120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C4EDB">
        <w:rPr>
          <w:rFonts w:ascii="Calibri" w:eastAsia="Calibri" w:hAnsi="Calibri" w:cs="Times New Roman"/>
          <w:b/>
          <w:sz w:val="24"/>
          <w:szCs w:val="24"/>
          <w:lang w:val="en-US"/>
        </w:rPr>
        <w:t>ELECTRICAL INFORMATION: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8E752B" w:rsidRPr="00FB5661" w14:paraId="45465C04" w14:textId="77777777" w:rsidTr="009A6FBD">
        <w:trPr>
          <w:trHeight w:val="1913"/>
        </w:trPr>
        <w:tc>
          <w:tcPr>
            <w:tcW w:w="9127" w:type="dxa"/>
          </w:tcPr>
          <w:p w14:paraId="014D10F5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Expected Frequency Band of Antenna:</w:t>
            </w:r>
          </w:p>
          <w:p w14:paraId="04902F52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Expected Bandwidth (MHz):</w:t>
            </w:r>
          </w:p>
          <w:p w14:paraId="2A7405A1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Expected Polarization:</w:t>
            </w:r>
          </w:p>
          <w:p w14:paraId="4008B03D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Expected Gain (dB):</w:t>
            </w:r>
          </w:p>
          <w:p w14:paraId="285DD7EF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 xml:space="preserve">Expected Beam Coverage: </w:t>
            </w:r>
            <w:r w:rsidRPr="007C4EDB">
              <w:rPr>
                <w:rFonts w:cstheme="minorHAnsi"/>
                <w:b/>
                <w:lang w:val="en-US"/>
              </w:rPr>
              <w:tab/>
              <w:t xml:space="preserve"> </w:t>
            </w:r>
          </w:p>
          <w:p w14:paraId="3331BDCC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 xml:space="preserve">Antenna Connector: </w:t>
            </w:r>
            <w:r w:rsidRPr="007C4EDB">
              <w:rPr>
                <w:rFonts w:cstheme="minorHAnsi"/>
                <w:b/>
                <w:lang w:val="en-US"/>
              </w:rPr>
              <w:tab/>
              <w:t xml:space="preserve">      </w:t>
            </w:r>
          </w:p>
          <w:p w14:paraId="11AD6D4A" w14:textId="03F997FB" w:rsidR="008E752B" w:rsidRPr="007C4EDB" w:rsidRDefault="007C4EDB" w:rsidP="007C4EDB">
            <w:pPr>
              <w:spacing w:line="360" w:lineRule="auto"/>
              <w:rPr>
                <w:rFonts w:cstheme="minorHAnsi"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Other Additional Information:</w:t>
            </w:r>
          </w:p>
        </w:tc>
      </w:tr>
    </w:tbl>
    <w:p w14:paraId="6E39E882" w14:textId="65AC128F" w:rsidR="007C4EDB" w:rsidRPr="00056F3D" w:rsidRDefault="007C4EDB" w:rsidP="008E752B">
      <w:pPr>
        <w:spacing w:after="120"/>
        <w:rPr>
          <w:rFonts w:ascii="Calibri" w:eastAsia="Calibri" w:hAnsi="Calibri" w:cs="Times New Roman"/>
          <w:b/>
          <w:lang w:val="en-US"/>
        </w:rPr>
      </w:pPr>
    </w:p>
    <w:p w14:paraId="3FCC9AC3" w14:textId="796A4778" w:rsidR="007C4EDB" w:rsidRPr="007C4EDB" w:rsidRDefault="007C4EDB" w:rsidP="007C4EDB">
      <w:pPr>
        <w:pBdr>
          <w:bottom w:val="single" w:sz="4" w:space="1" w:color="auto"/>
        </w:pBdr>
        <w:shd w:val="clear" w:color="auto" w:fill="D9D9D9"/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C4EDB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MECHANICAL INFORMATION: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7C4EDB" w:rsidRPr="00FB5661" w14:paraId="1913348B" w14:textId="77777777" w:rsidTr="005959ED">
        <w:trPr>
          <w:trHeight w:val="1913"/>
        </w:trPr>
        <w:tc>
          <w:tcPr>
            <w:tcW w:w="9127" w:type="dxa"/>
          </w:tcPr>
          <w:p w14:paraId="58BBC491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Length:</w:t>
            </w:r>
          </w:p>
          <w:p w14:paraId="3670C2BF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 xml:space="preserve">Width: </w:t>
            </w:r>
          </w:p>
          <w:p w14:paraId="1EEBEB96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 xml:space="preserve">Thickness: </w:t>
            </w:r>
          </w:p>
          <w:p w14:paraId="5BB996EF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Weight:</w:t>
            </w:r>
          </w:p>
          <w:p w14:paraId="79E02690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Mechanical Interface (Method of attachment):</w:t>
            </w:r>
          </w:p>
          <w:p w14:paraId="2734570D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 xml:space="preserve">Shape and Material of Mounting Surface:   </w:t>
            </w:r>
            <w:r w:rsidRPr="007C4EDB">
              <w:rPr>
                <w:rFonts w:cstheme="minorHAnsi"/>
                <w:b/>
                <w:lang w:val="en-US"/>
              </w:rPr>
              <w:tab/>
              <w:t xml:space="preserve">      </w:t>
            </w:r>
          </w:p>
          <w:p w14:paraId="1DFC6790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Where Will the Antenna be Mounted:</w:t>
            </w:r>
          </w:p>
          <w:p w14:paraId="771DD0FB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Other Additional Information:</w:t>
            </w:r>
          </w:p>
          <w:p w14:paraId="36CE07EF" w14:textId="4DE72CF0" w:rsidR="007C4EDB" w:rsidRPr="007C4EDB" w:rsidRDefault="007C4EDB" w:rsidP="007C4EDB">
            <w:pPr>
              <w:spacing w:line="360" w:lineRule="auto"/>
              <w:rPr>
                <w:rFonts w:cstheme="minorHAnsi"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Please Attach Any Pictures, Sketches Or Drawings:</w:t>
            </w:r>
          </w:p>
        </w:tc>
      </w:tr>
    </w:tbl>
    <w:p w14:paraId="15865C08" w14:textId="507D4972" w:rsidR="00056F3D" w:rsidRDefault="00056F3D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p w14:paraId="71778D20" w14:textId="126E085A" w:rsidR="007C4EDB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p w14:paraId="224324C3" w14:textId="04E60BEF" w:rsidR="007C4EDB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p w14:paraId="0864810E" w14:textId="12B7B687" w:rsidR="007C4EDB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p w14:paraId="2CE2149D" w14:textId="783D8E05" w:rsidR="007C4EDB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p w14:paraId="6C7E3E7D" w14:textId="77777777" w:rsidR="007C4EDB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p w14:paraId="6F24541E" w14:textId="598438EE" w:rsidR="007C4EDB" w:rsidRPr="007C4EDB" w:rsidRDefault="007C4EDB" w:rsidP="007C4EDB">
      <w:pPr>
        <w:pBdr>
          <w:bottom w:val="single" w:sz="4" w:space="1" w:color="auto"/>
        </w:pBdr>
        <w:shd w:val="clear" w:color="auto" w:fill="D9D9D9"/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C4EDB">
        <w:rPr>
          <w:rFonts w:ascii="Calibri" w:eastAsia="Calibri" w:hAnsi="Calibri" w:cs="Times New Roman"/>
          <w:b/>
          <w:bCs/>
          <w:sz w:val="24"/>
          <w:szCs w:val="24"/>
          <w:lang w:val="en-US"/>
        </w:rPr>
        <w:lastRenderedPageBreak/>
        <w:t>TESTING PARAMETERS: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7C4EDB" w:rsidRPr="00FB5661" w14:paraId="6149CD9C" w14:textId="77777777" w:rsidTr="005959ED">
        <w:trPr>
          <w:trHeight w:val="1913"/>
        </w:trPr>
        <w:tc>
          <w:tcPr>
            <w:tcW w:w="9127" w:type="dxa"/>
          </w:tcPr>
          <w:p w14:paraId="24AC5F2D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 xml:space="preserve">S11, VSWR Frequency: </w:t>
            </w:r>
          </w:p>
          <w:p w14:paraId="03CBFF05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Antenna Pattern (Please specify the cuts, degree, frequency):</w:t>
            </w:r>
          </w:p>
          <w:p w14:paraId="440302BC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Does Antenna Gain Required:</w:t>
            </w:r>
          </w:p>
          <w:p w14:paraId="428CCEAC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Does Co Pol &amp; Cross Pol Required:</w:t>
            </w:r>
          </w:p>
          <w:p w14:paraId="2EE1774D" w14:textId="77777777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Does Axial ratio and LHCP/RHCP gain Required (on circularly polarized antennas):</w:t>
            </w:r>
          </w:p>
          <w:p w14:paraId="5FBC01C0" w14:textId="1AAA7E25" w:rsidR="007C4EDB" w:rsidRPr="007C4EDB" w:rsidRDefault="007C4EDB" w:rsidP="007C4EDB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7C4EDB">
              <w:rPr>
                <w:rFonts w:cstheme="minorHAnsi"/>
                <w:b/>
                <w:lang w:val="en-US"/>
              </w:rPr>
              <w:t>Other Additional Need:</w:t>
            </w:r>
          </w:p>
          <w:p w14:paraId="14782C57" w14:textId="6268F6AD" w:rsidR="007C4EDB" w:rsidRPr="007C4EDB" w:rsidRDefault="007C4EDB" w:rsidP="005959ED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p w14:paraId="450FF50D" w14:textId="77777777" w:rsidR="007C4EDB" w:rsidRPr="00056F3D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  <w:bookmarkStart w:id="0" w:name="_GoBack"/>
      <w:bookmarkEnd w:id="0"/>
    </w:p>
    <w:sectPr w:rsidR="007C4EDB" w:rsidRPr="00056F3D" w:rsidSect="002F6D7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141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0DE1" w14:textId="77777777" w:rsidR="00150092" w:rsidRDefault="00150092" w:rsidP="0042795A">
      <w:pPr>
        <w:spacing w:after="0" w:line="240" w:lineRule="auto"/>
      </w:pPr>
      <w:r>
        <w:separator/>
      </w:r>
    </w:p>
  </w:endnote>
  <w:endnote w:type="continuationSeparator" w:id="0">
    <w:p w14:paraId="038648F6" w14:textId="77777777" w:rsidR="00150092" w:rsidRDefault="00150092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5714" w14:textId="77777777" w:rsidR="00150092" w:rsidRDefault="00150092" w:rsidP="0042795A">
      <w:pPr>
        <w:spacing w:after="0" w:line="240" w:lineRule="auto"/>
      </w:pPr>
      <w:r>
        <w:separator/>
      </w:r>
    </w:p>
  </w:footnote>
  <w:footnote w:type="continuationSeparator" w:id="0">
    <w:p w14:paraId="731C06B7" w14:textId="77777777" w:rsidR="00150092" w:rsidRDefault="00150092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51C2" w14:textId="77777777" w:rsidR="00B52D27" w:rsidRDefault="00B52D27" w:rsidP="00211CD0">
    <w:pPr>
      <w:ind w:left="-900"/>
    </w:pPr>
    <w:r>
      <w:rPr>
        <w:noProof/>
        <w:lang w:val="en-US"/>
      </w:rPr>
      <w:drawing>
        <wp:inline distT="0" distB="0" distL="0" distR="0" wp14:anchorId="5C81AF82" wp14:editId="1021E948">
          <wp:extent cx="7393047" cy="1005840"/>
          <wp:effectExtent l="0" t="0" r="0" b="0"/>
          <wp:docPr id="15" name="Picture 1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A2A" w14:textId="77777777" w:rsidR="00B52D27" w:rsidRDefault="00B52D27" w:rsidP="00F04E6E">
    <w:pPr>
      <w:pStyle w:val="Header"/>
      <w:ind w:left="-1080"/>
    </w:pPr>
    <w:r>
      <w:rPr>
        <w:noProof/>
        <w:lang w:val="en-US"/>
      </w:rPr>
      <w:drawing>
        <wp:inline distT="0" distB="0" distL="0" distR="0" wp14:anchorId="3B822D72" wp14:editId="0C163693">
          <wp:extent cx="7589520" cy="1013405"/>
          <wp:effectExtent l="0" t="0" r="0" b="0"/>
          <wp:docPr id="16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818"/>
    <w:multiLevelType w:val="hybridMultilevel"/>
    <w:tmpl w:val="9FB4528C"/>
    <w:lvl w:ilvl="0" w:tplc="DC36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5DD4"/>
    <w:multiLevelType w:val="hybridMultilevel"/>
    <w:tmpl w:val="B6FE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54B5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qQUAnvgNfCwAAAA="/>
  </w:docVars>
  <w:rsids>
    <w:rsidRoot w:val="0042795A"/>
    <w:rsid w:val="000149FE"/>
    <w:rsid w:val="00056F3D"/>
    <w:rsid w:val="00057838"/>
    <w:rsid w:val="0006380E"/>
    <w:rsid w:val="00072D75"/>
    <w:rsid w:val="00076295"/>
    <w:rsid w:val="0009225B"/>
    <w:rsid w:val="0009556E"/>
    <w:rsid w:val="000A15BA"/>
    <w:rsid w:val="000D280A"/>
    <w:rsid w:val="000E7EE2"/>
    <w:rsid w:val="00147EBB"/>
    <w:rsid w:val="00150092"/>
    <w:rsid w:val="00162243"/>
    <w:rsid w:val="001801C3"/>
    <w:rsid w:val="001A1BBC"/>
    <w:rsid w:val="001A7B89"/>
    <w:rsid w:val="001B1990"/>
    <w:rsid w:val="001C2AA8"/>
    <w:rsid w:val="001E6E46"/>
    <w:rsid w:val="002023F1"/>
    <w:rsid w:val="00211CD0"/>
    <w:rsid w:val="002222B5"/>
    <w:rsid w:val="00232B66"/>
    <w:rsid w:val="00232CBF"/>
    <w:rsid w:val="00251D7F"/>
    <w:rsid w:val="00283A01"/>
    <w:rsid w:val="002903F2"/>
    <w:rsid w:val="002952A3"/>
    <w:rsid w:val="002A5965"/>
    <w:rsid w:val="002C29F2"/>
    <w:rsid w:val="002D23C8"/>
    <w:rsid w:val="002E4729"/>
    <w:rsid w:val="002F4ED4"/>
    <w:rsid w:val="002F6D70"/>
    <w:rsid w:val="00303A7E"/>
    <w:rsid w:val="00304F07"/>
    <w:rsid w:val="00322902"/>
    <w:rsid w:val="0035766A"/>
    <w:rsid w:val="00363C6F"/>
    <w:rsid w:val="0037048B"/>
    <w:rsid w:val="003724FA"/>
    <w:rsid w:val="0038468C"/>
    <w:rsid w:val="003D5C99"/>
    <w:rsid w:val="003E62DC"/>
    <w:rsid w:val="003E6F72"/>
    <w:rsid w:val="003F0767"/>
    <w:rsid w:val="003F4CA6"/>
    <w:rsid w:val="0040045C"/>
    <w:rsid w:val="00407CB6"/>
    <w:rsid w:val="0042795A"/>
    <w:rsid w:val="004316BB"/>
    <w:rsid w:val="004820C4"/>
    <w:rsid w:val="004A1C89"/>
    <w:rsid w:val="004B053A"/>
    <w:rsid w:val="004C46DD"/>
    <w:rsid w:val="00531E4C"/>
    <w:rsid w:val="00533C5D"/>
    <w:rsid w:val="0055613F"/>
    <w:rsid w:val="005710CE"/>
    <w:rsid w:val="00586DD8"/>
    <w:rsid w:val="005A025D"/>
    <w:rsid w:val="005A5AF1"/>
    <w:rsid w:val="005B06D7"/>
    <w:rsid w:val="005B28E9"/>
    <w:rsid w:val="005C10E0"/>
    <w:rsid w:val="005C5AC8"/>
    <w:rsid w:val="006006D5"/>
    <w:rsid w:val="00620297"/>
    <w:rsid w:val="006345F0"/>
    <w:rsid w:val="0063559F"/>
    <w:rsid w:val="00640E46"/>
    <w:rsid w:val="00645041"/>
    <w:rsid w:val="00645BA8"/>
    <w:rsid w:val="006471BA"/>
    <w:rsid w:val="006478C2"/>
    <w:rsid w:val="0065088D"/>
    <w:rsid w:val="00656738"/>
    <w:rsid w:val="0066148A"/>
    <w:rsid w:val="00673EC7"/>
    <w:rsid w:val="006A4802"/>
    <w:rsid w:val="006C7366"/>
    <w:rsid w:val="006E2EC5"/>
    <w:rsid w:val="006E427F"/>
    <w:rsid w:val="007142D6"/>
    <w:rsid w:val="00723EDD"/>
    <w:rsid w:val="00734657"/>
    <w:rsid w:val="00737EAE"/>
    <w:rsid w:val="00745E04"/>
    <w:rsid w:val="00763369"/>
    <w:rsid w:val="007A02EA"/>
    <w:rsid w:val="007A2413"/>
    <w:rsid w:val="007C4EDB"/>
    <w:rsid w:val="007D7DE2"/>
    <w:rsid w:val="007E24DD"/>
    <w:rsid w:val="0082267F"/>
    <w:rsid w:val="00830FAC"/>
    <w:rsid w:val="00831AEB"/>
    <w:rsid w:val="008335E3"/>
    <w:rsid w:val="00837753"/>
    <w:rsid w:val="008439C9"/>
    <w:rsid w:val="0087127E"/>
    <w:rsid w:val="00871FBC"/>
    <w:rsid w:val="008A7B1F"/>
    <w:rsid w:val="008B42D6"/>
    <w:rsid w:val="008B78A1"/>
    <w:rsid w:val="008C6E63"/>
    <w:rsid w:val="008D4393"/>
    <w:rsid w:val="008E752B"/>
    <w:rsid w:val="008F3897"/>
    <w:rsid w:val="009060B8"/>
    <w:rsid w:val="00976E5E"/>
    <w:rsid w:val="009B58AB"/>
    <w:rsid w:val="009D4D41"/>
    <w:rsid w:val="009D6F0C"/>
    <w:rsid w:val="009E14E2"/>
    <w:rsid w:val="00A02018"/>
    <w:rsid w:val="00A12DAE"/>
    <w:rsid w:val="00A136A9"/>
    <w:rsid w:val="00A327A0"/>
    <w:rsid w:val="00A35451"/>
    <w:rsid w:val="00A35EB3"/>
    <w:rsid w:val="00A370EF"/>
    <w:rsid w:val="00A40D74"/>
    <w:rsid w:val="00A475F8"/>
    <w:rsid w:val="00A51870"/>
    <w:rsid w:val="00A92285"/>
    <w:rsid w:val="00AC72B6"/>
    <w:rsid w:val="00AF1DCE"/>
    <w:rsid w:val="00B00031"/>
    <w:rsid w:val="00B06355"/>
    <w:rsid w:val="00B52D27"/>
    <w:rsid w:val="00B66C4C"/>
    <w:rsid w:val="00BB58C7"/>
    <w:rsid w:val="00BD5408"/>
    <w:rsid w:val="00BF3D9C"/>
    <w:rsid w:val="00C263C7"/>
    <w:rsid w:val="00C44DC7"/>
    <w:rsid w:val="00C53055"/>
    <w:rsid w:val="00C9325F"/>
    <w:rsid w:val="00C938DF"/>
    <w:rsid w:val="00CA6F7D"/>
    <w:rsid w:val="00CC4AC7"/>
    <w:rsid w:val="00CC4D41"/>
    <w:rsid w:val="00CF02DC"/>
    <w:rsid w:val="00CF5E84"/>
    <w:rsid w:val="00D102FB"/>
    <w:rsid w:val="00D121BA"/>
    <w:rsid w:val="00D5256E"/>
    <w:rsid w:val="00D867CF"/>
    <w:rsid w:val="00DB2542"/>
    <w:rsid w:val="00E424B1"/>
    <w:rsid w:val="00E57D74"/>
    <w:rsid w:val="00E6449F"/>
    <w:rsid w:val="00E8659F"/>
    <w:rsid w:val="00EA4F7D"/>
    <w:rsid w:val="00EE60C5"/>
    <w:rsid w:val="00EF3AE8"/>
    <w:rsid w:val="00F04E6E"/>
    <w:rsid w:val="00F068BE"/>
    <w:rsid w:val="00F5021C"/>
    <w:rsid w:val="00F75187"/>
    <w:rsid w:val="00F8106B"/>
    <w:rsid w:val="00FE1F88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DB"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9262-3ED6-4773-988F-33CED75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ozge.cavuslar</cp:lastModifiedBy>
  <cp:revision>2</cp:revision>
  <cp:lastPrinted>2020-03-06T07:19:00Z</cp:lastPrinted>
  <dcterms:created xsi:type="dcterms:W3CDTF">2020-08-31T06:47:00Z</dcterms:created>
  <dcterms:modified xsi:type="dcterms:W3CDTF">2020-08-31T06:47:00Z</dcterms:modified>
</cp:coreProperties>
</file>